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2B" w:rsidRDefault="00EA6A2B" w:rsidP="00EA6A2B">
      <w:pPr>
        <w:jc w:val="right"/>
      </w:pPr>
    </w:p>
    <w:p w:rsidR="00F7516C" w:rsidRDefault="00F7516C"/>
    <w:p w:rsidR="00F7516C" w:rsidRDefault="00F7516C">
      <w:r>
        <w:t xml:space="preserve">                             </w:t>
      </w:r>
    </w:p>
    <w:tbl>
      <w:tblPr>
        <w:tblW w:w="0" w:type="auto"/>
        <w:tblLook w:val="04A0"/>
      </w:tblPr>
      <w:tblGrid>
        <w:gridCol w:w="4832"/>
        <w:gridCol w:w="4733"/>
      </w:tblGrid>
      <w:tr w:rsidR="00320F03" w:rsidRPr="00320F03" w:rsidTr="00F7516C">
        <w:tc>
          <w:tcPr>
            <w:tcW w:w="4832" w:type="dxa"/>
            <w:shd w:val="clear" w:color="auto" w:fill="auto"/>
          </w:tcPr>
          <w:p w:rsidR="001F619A" w:rsidRDefault="00F7516C" w:rsidP="001F619A">
            <w:pPr>
              <w:pStyle w:val="1"/>
              <w:tabs>
                <w:tab w:val="center" w:pos="2308"/>
              </w:tabs>
              <w:rPr>
                <w:rFonts w:eastAsia="Calibri"/>
                <w:lang w:eastAsia="en-US"/>
              </w:rPr>
            </w:pPr>
            <w:r>
              <w:rPr>
                <w:rFonts w:eastAsia="Calibri"/>
                <w:lang w:eastAsia="en-US"/>
              </w:rPr>
              <w:t xml:space="preserve">         </w:t>
            </w:r>
            <w:r w:rsidR="001F619A">
              <w:rPr>
                <w:rFonts w:eastAsia="Calibri"/>
                <w:lang w:eastAsia="en-US"/>
              </w:rPr>
              <w:t xml:space="preserve">    </w:t>
            </w:r>
            <w:r w:rsidR="001F619A">
              <w:rPr>
                <w:rFonts w:eastAsia="Calibri"/>
                <w:lang w:eastAsia="en-US"/>
              </w:rPr>
              <w:tab/>
            </w:r>
          </w:p>
          <w:p w:rsidR="00320F03" w:rsidRPr="00F7516C" w:rsidRDefault="001F619A" w:rsidP="001F619A">
            <w:pPr>
              <w:pStyle w:val="1"/>
              <w:tabs>
                <w:tab w:val="center" w:pos="2308"/>
              </w:tabs>
              <w:rPr>
                <w:rFonts w:ascii="Times New Roman" w:eastAsia="Calibri" w:hAnsi="Times New Roman" w:cs="Times New Roman"/>
                <w:lang w:eastAsia="en-US"/>
              </w:rPr>
            </w:pPr>
            <w:r>
              <w:rPr>
                <w:rFonts w:eastAsia="Calibri"/>
                <w:lang w:eastAsia="en-US"/>
              </w:rPr>
              <w:t xml:space="preserve">                           </w:t>
            </w:r>
            <w:r>
              <w:rPr>
                <w:rFonts w:eastAsia="Calibri"/>
                <w:noProof/>
              </w:rPr>
              <w:drawing>
                <wp:inline distT="0" distB="0" distL="0" distR="0">
                  <wp:extent cx="572770" cy="658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58495"/>
                          </a:xfrm>
                          <a:prstGeom prst="rect">
                            <a:avLst/>
                          </a:prstGeom>
                          <a:noFill/>
                        </pic:spPr>
                      </pic:pic>
                    </a:graphicData>
                  </a:graphic>
                </wp:inline>
              </w:drawing>
            </w:r>
          </w:p>
          <w:p w:rsidR="001F619A" w:rsidRDefault="001F619A" w:rsidP="00320F03">
            <w:pPr>
              <w:tabs>
                <w:tab w:val="left" w:pos="1800"/>
                <w:tab w:val="left" w:pos="2700"/>
              </w:tabs>
              <w:jc w:val="center"/>
              <w:rPr>
                <w:rFonts w:eastAsia="Calibri"/>
                <w:sz w:val="28"/>
                <w:szCs w:val="28"/>
                <w:lang w:eastAsia="en-US"/>
              </w:rPr>
            </w:pPr>
          </w:p>
          <w:p w:rsidR="00F7516C" w:rsidRDefault="00F7516C" w:rsidP="00320F03">
            <w:pPr>
              <w:tabs>
                <w:tab w:val="left" w:pos="1800"/>
                <w:tab w:val="left" w:pos="2700"/>
              </w:tabs>
              <w:jc w:val="center"/>
              <w:rPr>
                <w:rFonts w:eastAsia="Calibri"/>
                <w:sz w:val="28"/>
                <w:szCs w:val="28"/>
                <w:lang w:eastAsia="en-US"/>
              </w:rPr>
            </w:pPr>
            <w:r>
              <w:rPr>
                <w:rFonts w:eastAsia="Calibri"/>
                <w:sz w:val="28"/>
                <w:szCs w:val="28"/>
                <w:lang w:eastAsia="en-US"/>
              </w:rPr>
              <w:t>Администрация</w:t>
            </w:r>
          </w:p>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 xml:space="preserve">Сельского </w:t>
            </w:r>
            <w:r w:rsidRPr="00F7516C">
              <w:rPr>
                <w:rFonts w:eastAsia="Calibri"/>
                <w:sz w:val="28"/>
                <w:szCs w:val="28"/>
                <w:lang w:eastAsia="en-US"/>
              </w:rPr>
              <w:t>поселения</w:t>
            </w:r>
          </w:p>
          <w:p w:rsidR="00320F03" w:rsidRPr="00320F03" w:rsidRDefault="00F7516C" w:rsidP="00320F03">
            <w:pPr>
              <w:tabs>
                <w:tab w:val="left" w:pos="1800"/>
                <w:tab w:val="left" w:pos="2700"/>
              </w:tabs>
              <w:jc w:val="center"/>
              <w:rPr>
                <w:rFonts w:eastAsia="Calibri"/>
                <w:sz w:val="28"/>
                <w:szCs w:val="28"/>
                <w:lang w:eastAsia="en-US"/>
              </w:rPr>
            </w:pPr>
            <w:r>
              <w:rPr>
                <w:rFonts w:eastAsia="Calibri"/>
                <w:sz w:val="28"/>
                <w:szCs w:val="28"/>
                <w:lang w:eastAsia="en-US"/>
              </w:rPr>
              <w:t>Калиновка</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EA6A2B" w:rsidP="00320F03">
            <w:pPr>
              <w:spacing w:after="200"/>
              <w:jc w:val="center"/>
              <w:rPr>
                <w:rFonts w:eastAsia="Calibri"/>
                <w:sz w:val="28"/>
                <w:szCs w:val="28"/>
                <w:lang w:eastAsia="en-US"/>
              </w:rPr>
            </w:pPr>
            <w:r>
              <w:rPr>
                <w:rFonts w:eastAsia="Calibri"/>
                <w:sz w:val="28"/>
                <w:szCs w:val="28"/>
                <w:lang w:eastAsia="en-US"/>
              </w:rPr>
              <w:t>«__» _________ 2022</w:t>
            </w:r>
            <w:r w:rsidR="00320F03" w:rsidRPr="00320F03">
              <w:rPr>
                <w:rFonts w:eastAsia="Calibri"/>
                <w:sz w:val="28"/>
                <w:szCs w:val="28"/>
                <w:lang w:eastAsia="en-US"/>
              </w:rPr>
              <w:t xml:space="preserve"> г.</w:t>
            </w:r>
          </w:p>
          <w:p w:rsidR="00320F03" w:rsidRPr="002E63CA" w:rsidRDefault="00320F03" w:rsidP="00320F03">
            <w:pPr>
              <w:spacing w:after="200"/>
              <w:jc w:val="center"/>
              <w:rPr>
                <w:rFonts w:eastAsia="Calibri"/>
                <w:sz w:val="28"/>
                <w:szCs w:val="28"/>
                <w:lang w:eastAsia="en-US"/>
              </w:rPr>
            </w:pPr>
            <w:r w:rsidRPr="00320F03">
              <w:rPr>
                <w:rFonts w:eastAsia="Calibri"/>
                <w:sz w:val="28"/>
                <w:szCs w:val="28"/>
                <w:lang w:eastAsia="en-US"/>
              </w:rPr>
              <w:t>№</w:t>
            </w:r>
            <w:r w:rsidR="002E63CA">
              <w:rPr>
                <w:rFonts w:eastAsia="Calibri"/>
                <w:sz w:val="28"/>
                <w:szCs w:val="28"/>
                <w:lang w:val="en-US" w:eastAsia="en-US"/>
              </w:rPr>
              <w:t xml:space="preserve"> </w:t>
            </w:r>
            <w:r w:rsidR="00EA6A2B">
              <w:rPr>
                <w:rFonts w:eastAsia="Calibri"/>
                <w:sz w:val="28"/>
                <w:szCs w:val="28"/>
                <w:lang w:eastAsia="en-US"/>
              </w:rPr>
              <w:t>__</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EA6A2B" w:rsidP="00320F03">
            <w:pPr>
              <w:tabs>
                <w:tab w:val="left" w:pos="1800"/>
                <w:tab w:val="left" w:pos="2700"/>
              </w:tabs>
              <w:jc w:val="right"/>
              <w:rPr>
                <w:rFonts w:eastAsia="Calibri"/>
                <w:sz w:val="28"/>
                <w:szCs w:val="28"/>
                <w:lang w:eastAsia="en-US"/>
              </w:rPr>
            </w:pPr>
            <w:bookmarkStart w:id="0" w:name="_GoBack"/>
            <w:bookmarkEnd w:id="0"/>
            <w:r>
              <w:rPr>
                <w:rFonts w:eastAsia="Calibri"/>
                <w:sz w:val="28"/>
                <w:szCs w:val="28"/>
                <w:lang w:eastAsia="en-US"/>
              </w:rPr>
              <w:t>ПРОЕКТ</w:t>
            </w:r>
          </w:p>
        </w:tc>
      </w:tr>
      <w:tr w:rsidR="00320F03" w:rsidRPr="00320F03" w:rsidTr="00F7516C">
        <w:tc>
          <w:tcPr>
            <w:tcW w:w="4832"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1" w:name="_Hlk83718251"/>
            <w:r>
              <w:rPr>
                <w:b/>
                <w:bCs/>
                <w:color w:val="000000" w:themeColor="text1"/>
                <w:sz w:val="28"/>
                <w:szCs w:val="28"/>
              </w:rPr>
              <w:t xml:space="preserve">сельского поселения </w:t>
            </w:r>
            <w:r w:rsidR="00F7516C">
              <w:rPr>
                <w:b/>
                <w:bCs/>
                <w:color w:val="000000" w:themeColor="text1"/>
                <w:sz w:val="28"/>
                <w:szCs w:val="28"/>
              </w:rPr>
              <w:t>Калиновка</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1"/>
            <w:r>
              <w:rPr>
                <w:b/>
                <w:bCs/>
                <w:color w:val="000000" w:themeColor="text1"/>
                <w:sz w:val="28"/>
                <w:szCs w:val="28"/>
              </w:rPr>
              <w:t>на</w:t>
            </w:r>
            <w:r w:rsidR="00EA6A2B">
              <w:rPr>
                <w:b/>
                <w:bCs/>
                <w:color w:val="000000" w:themeColor="text1"/>
                <w:sz w:val="28"/>
                <w:szCs w:val="28"/>
              </w:rPr>
              <w:t xml:space="preserve"> 2023</w:t>
            </w:r>
            <w:r w:rsidRPr="002235FA">
              <w:rPr>
                <w:b/>
                <w:bCs/>
                <w:color w:val="000000" w:themeColor="text1"/>
                <w:sz w:val="28"/>
                <w:szCs w:val="28"/>
              </w:rPr>
              <w:t xml:space="preserve"> год </w:t>
            </w:r>
          </w:p>
          <w:p w:rsidR="00320F03" w:rsidRPr="00320F03" w:rsidRDefault="00320F03" w:rsidP="00320F03">
            <w:pPr>
              <w:tabs>
                <w:tab w:val="left" w:pos="1800"/>
                <w:tab w:val="left" w:pos="2700"/>
              </w:tabs>
              <w:jc w:val="center"/>
              <w:rPr>
                <w:rFonts w:eastAsia="Calibri"/>
                <w:sz w:val="28"/>
                <w:szCs w:val="28"/>
                <w:lang w:eastAsia="en-US"/>
              </w:rPr>
            </w:pPr>
          </w:p>
        </w:tc>
        <w:tc>
          <w:tcPr>
            <w:tcW w:w="4733"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 xml:space="preserve">Об утверждении Правил разработки и </w:t>
      </w:r>
      <w:r w:rsidRPr="0060606B">
        <w:rPr>
          <w:color w:val="000000" w:themeColor="text1"/>
          <w:sz w:val="28"/>
          <w:szCs w:val="28"/>
          <w:shd w:val="clear" w:color="auto" w:fill="FFFFFF"/>
        </w:rPr>
        <w:lastRenderedPageBreak/>
        <w:t>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EA6A2B">
        <w:rPr>
          <w:color w:val="000000" w:themeColor="text1"/>
          <w:sz w:val="28"/>
          <w:szCs w:val="28"/>
        </w:rPr>
        <w:t xml:space="preserve"> 2023</w:t>
      </w:r>
      <w:r w:rsidR="002235FA" w:rsidRPr="00817F11">
        <w:rPr>
          <w:color w:val="000000" w:themeColor="text1"/>
          <w:sz w:val="28"/>
          <w:szCs w:val="28"/>
        </w:rPr>
        <w:t xml:space="preserve">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582A81" w:rsidRPr="00EA6A2B" w:rsidRDefault="001D11DD" w:rsidP="00EA6A2B">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320F03" w:rsidRDefault="002E63CA" w:rsidP="0060606B">
      <w:pPr>
        <w:rPr>
          <w:color w:val="000000" w:themeColor="text1"/>
          <w:sz w:val="28"/>
          <w:szCs w:val="28"/>
        </w:rPr>
      </w:pPr>
      <w:r>
        <w:rPr>
          <w:color w:val="000000" w:themeColor="text1"/>
          <w:sz w:val="28"/>
          <w:szCs w:val="28"/>
        </w:rPr>
        <w:t>И.о. Главы</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rPr>
      </w:pPr>
      <w:r w:rsidRPr="00320F03">
        <w:rPr>
          <w:color w:val="000000" w:themeColor="text1"/>
          <w:sz w:val="28"/>
          <w:szCs w:val="28"/>
        </w:rPr>
        <w:t>Самарской области</w:t>
      </w:r>
      <w:r>
        <w:rPr>
          <w:color w:val="000000" w:themeColor="text1"/>
          <w:sz w:val="28"/>
          <w:szCs w:val="28"/>
        </w:rPr>
        <w:t xml:space="preserve">                                                </w:t>
      </w:r>
      <w:r w:rsidR="00F7516C">
        <w:rPr>
          <w:color w:val="000000" w:themeColor="text1"/>
          <w:sz w:val="28"/>
          <w:szCs w:val="28"/>
        </w:rPr>
        <w:t xml:space="preserve">          </w:t>
      </w:r>
      <w:r w:rsidR="002E63CA">
        <w:rPr>
          <w:color w:val="000000" w:themeColor="text1"/>
          <w:sz w:val="28"/>
          <w:szCs w:val="28"/>
        </w:rPr>
        <w:t xml:space="preserve">               </w:t>
      </w:r>
      <w:r w:rsidR="00F7516C">
        <w:rPr>
          <w:color w:val="000000" w:themeColor="text1"/>
          <w:sz w:val="28"/>
          <w:szCs w:val="28"/>
        </w:rPr>
        <w:t xml:space="preserve"> </w:t>
      </w:r>
      <w:proofErr w:type="spellStart"/>
      <w:r w:rsidR="002E63CA">
        <w:rPr>
          <w:color w:val="000000" w:themeColor="text1"/>
          <w:sz w:val="28"/>
          <w:szCs w:val="28"/>
        </w:rPr>
        <w:t>Н.А.Плюснина</w:t>
      </w:r>
      <w:proofErr w:type="spellEnd"/>
      <w:r w:rsidR="0060606B" w:rsidRPr="0060606B">
        <w:rPr>
          <w:color w:val="000000" w:themeColor="text1"/>
        </w:rPr>
        <w:br w:type="page"/>
      </w:r>
    </w:p>
    <w:p w:rsidR="0060606B" w:rsidRPr="0060606B" w:rsidRDefault="0060606B" w:rsidP="0060606B">
      <w:pPr>
        <w:rPr>
          <w:color w:val="000000" w:themeColor="text1"/>
        </w:rPr>
      </w:pPr>
    </w:p>
    <w:p w:rsidR="00F7516C" w:rsidRDefault="00F7516C" w:rsidP="0060606B">
      <w:pPr>
        <w:tabs>
          <w:tab w:val="num" w:pos="200"/>
        </w:tabs>
        <w:ind w:left="4536"/>
        <w:jc w:val="center"/>
        <w:outlineLvl w:val="0"/>
        <w:rPr>
          <w:color w:val="000000" w:themeColor="text1"/>
          <w:sz w:val="28"/>
          <w:szCs w:val="28"/>
        </w:rPr>
      </w:pPr>
    </w:p>
    <w:p w:rsidR="00F7516C" w:rsidRDefault="00F7516C" w:rsidP="0060606B">
      <w:pPr>
        <w:tabs>
          <w:tab w:val="num" w:pos="200"/>
        </w:tabs>
        <w:ind w:left="4536"/>
        <w:jc w:val="center"/>
        <w:outlineLvl w:val="0"/>
        <w:rPr>
          <w:color w:val="000000" w:themeColor="text1"/>
          <w:sz w:val="28"/>
          <w:szCs w:val="28"/>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2E63CA" w:rsidRDefault="00EA6A2B" w:rsidP="00320F03">
      <w:pPr>
        <w:ind w:left="4536"/>
        <w:jc w:val="center"/>
        <w:rPr>
          <w:color w:val="000000" w:themeColor="text1"/>
          <w:sz w:val="28"/>
          <w:szCs w:val="28"/>
        </w:rPr>
      </w:pPr>
      <w:r>
        <w:rPr>
          <w:color w:val="000000" w:themeColor="text1"/>
          <w:sz w:val="28"/>
          <w:szCs w:val="28"/>
        </w:rPr>
        <w:t>к Проекту постановления</w:t>
      </w:r>
      <w:r w:rsidR="0060606B" w:rsidRPr="0060606B">
        <w:rPr>
          <w:color w:val="000000" w:themeColor="text1"/>
          <w:sz w:val="28"/>
          <w:szCs w:val="28"/>
        </w:rPr>
        <w:t xml:space="preserve"> администрации </w:t>
      </w:r>
      <w:r w:rsidR="00320F03" w:rsidRPr="00320F03">
        <w:rPr>
          <w:color w:val="000000" w:themeColor="text1"/>
          <w:sz w:val="28"/>
          <w:szCs w:val="28"/>
        </w:rPr>
        <w:t xml:space="preserve">сельского поселения </w:t>
      </w:r>
      <w:r w:rsidR="00F7516C">
        <w:rPr>
          <w:color w:val="000000" w:themeColor="text1"/>
          <w:sz w:val="28"/>
          <w:szCs w:val="28"/>
        </w:rPr>
        <w:t>Калиновка</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F7516C" w:rsidP="002E63CA">
      <w:pPr>
        <w:ind w:left="4536"/>
        <w:jc w:val="center"/>
        <w:rPr>
          <w:color w:val="000000" w:themeColor="text1"/>
          <w:sz w:val="28"/>
          <w:szCs w:val="28"/>
        </w:rPr>
      </w:pPr>
      <w:r>
        <w:rPr>
          <w:color w:val="000000" w:themeColor="text1"/>
          <w:sz w:val="28"/>
          <w:szCs w:val="28"/>
        </w:rPr>
        <w:t>от</w:t>
      </w:r>
      <w:r w:rsidR="00EA6A2B">
        <w:rPr>
          <w:color w:val="000000" w:themeColor="text1"/>
          <w:sz w:val="28"/>
          <w:szCs w:val="28"/>
        </w:rPr>
        <w:t xml:space="preserve"> «__» _______</w:t>
      </w:r>
      <w:r w:rsidR="002E63CA">
        <w:rPr>
          <w:color w:val="000000" w:themeColor="text1"/>
          <w:sz w:val="28"/>
          <w:szCs w:val="28"/>
        </w:rPr>
        <w:t xml:space="preserve"> </w:t>
      </w:r>
      <w:r w:rsidR="00EA6A2B">
        <w:rPr>
          <w:color w:val="000000" w:themeColor="text1"/>
          <w:sz w:val="28"/>
          <w:szCs w:val="28"/>
        </w:rPr>
        <w:t>2022</w:t>
      </w:r>
      <w:r>
        <w:rPr>
          <w:color w:val="000000" w:themeColor="text1"/>
          <w:sz w:val="28"/>
          <w:szCs w:val="28"/>
        </w:rPr>
        <w:t>г</w:t>
      </w:r>
      <w:r w:rsidR="00EA6A2B">
        <w:rPr>
          <w:color w:val="000000" w:themeColor="text1"/>
          <w:sz w:val="28"/>
          <w:szCs w:val="28"/>
        </w:rPr>
        <w:t xml:space="preserve"> № 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F7516C">
        <w:rPr>
          <w:b/>
          <w:bCs/>
          <w:color w:val="000000" w:themeColor="text1"/>
          <w:sz w:val="28"/>
          <w:szCs w:val="28"/>
        </w:rPr>
        <w:t xml:space="preserve">Калиновка </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EA6A2B">
        <w:rPr>
          <w:b/>
          <w:bCs/>
          <w:color w:val="000000" w:themeColor="text1"/>
          <w:sz w:val="28"/>
          <w:szCs w:val="28"/>
        </w:rPr>
        <w:t xml:space="preserve"> 2023</w:t>
      </w:r>
      <w:r w:rsidR="002235FA" w:rsidRPr="00817F11">
        <w:rPr>
          <w:b/>
          <w:bCs/>
          <w:color w:val="000000" w:themeColor="text1"/>
          <w:sz w:val="28"/>
          <w:szCs w:val="28"/>
        </w:rPr>
        <w:t xml:space="preserve">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F7516C">
        <w:rPr>
          <w:color w:val="000000"/>
          <w:sz w:val="28"/>
          <w:szCs w:val="28"/>
          <w:shd w:val="clear" w:color="auto" w:fill="FFFFFF"/>
        </w:rPr>
        <w:t>Калиновка</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F7516C">
        <w:rPr>
          <w:color w:val="000000"/>
          <w:sz w:val="28"/>
          <w:szCs w:val="28"/>
        </w:rPr>
        <w:t>Калиновка</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F7516C"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7516C"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F7516C">
              <w:rPr>
                <w:color w:val="000000" w:themeColor="text1"/>
              </w:rPr>
              <w:t xml:space="preserve">Калиновка </w:t>
            </w:r>
            <w:r w:rsidR="00320F03" w:rsidRPr="00320F03">
              <w:rPr>
                <w:color w:val="000000" w:themeColor="text1"/>
              </w:rPr>
              <w:t>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F7516C"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F7516C"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p>
          <w:p w:rsidR="00320F03" w:rsidRDefault="00320F03" w:rsidP="001D11DD">
            <w:pPr>
              <w:rPr>
                <w:color w:val="000000" w:themeColor="text1"/>
              </w:rPr>
            </w:pPr>
            <w:r w:rsidRPr="00320F03">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EA6A2B" w:rsidP="004A7A49">
            <w:pPr>
              <w:rPr>
                <w:color w:val="000000" w:themeColor="text1"/>
              </w:rPr>
            </w:pPr>
            <w:r>
              <w:rPr>
                <w:color w:val="000000" w:themeColor="text1"/>
              </w:rPr>
              <w:t>До 1 июня 2024</w:t>
            </w:r>
            <w:r w:rsidR="001B3930">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F7516C">
              <w:rPr>
                <w:color w:val="000000" w:themeColor="text1"/>
              </w:rPr>
              <w:t>Калиновка</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F7516C"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EA6A2B" w:rsidP="001B3930">
            <w:pPr>
              <w:rPr>
                <w:color w:val="000000" w:themeColor="text1"/>
              </w:rPr>
            </w:pPr>
            <w:r>
              <w:rPr>
                <w:color w:val="000000" w:themeColor="text1"/>
              </w:rPr>
              <w:t>До 1 июля 2024</w:t>
            </w:r>
            <w:r w:rsidR="001B3930">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r w:rsidR="00F7516C"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муниципального района Сергиевский Самарской области, специалист.</w:t>
            </w:r>
          </w:p>
        </w:tc>
      </w:tr>
      <w:tr w:rsidR="00F7516C"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1F619A">
              <w:rPr>
                <w:color w:val="000000"/>
              </w:rPr>
              <w:t xml:space="preserve">Калиновка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 xml:space="preserve">Калиновка </w:t>
            </w:r>
            <w:r w:rsidRPr="00A20312">
              <w:rPr>
                <w:color w:val="000000" w:themeColor="text1"/>
              </w:rPr>
              <w:t xml:space="preserve">муниципального района Сергиевский Самарской области, специалист </w:t>
            </w:r>
          </w:p>
        </w:tc>
      </w:tr>
      <w:tr w:rsidR="00F7516C"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F7516C">
              <w:rPr>
                <w:color w:val="000000" w:themeColor="text1"/>
              </w:rPr>
              <w:t>Калиновка</w:t>
            </w:r>
            <w:r w:rsidRPr="00A20312">
              <w:rPr>
                <w:color w:val="000000" w:themeColor="text1"/>
              </w:rPr>
              <w:t xml:space="preserve"> 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F7516C">
        <w:rPr>
          <w:color w:val="22272F"/>
          <w:sz w:val="28"/>
          <w:szCs w:val="28"/>
        </w:rPr>
        <w:t>Калиновка</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3A" w:rsidRDefault="00D92C3A" w:rsidP="000C41D0">
      <w:r>
        <w:separator/>
      </w:r>
    </w:p>
  </w:endnote>
  <w:endnote w:type="continuationSeparator" w:id="0">
    <w:p w:rsidR="00D92C3A" w:rsidRDefault="00D92C3A"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3A" w:rsidRDefault="00D92C3A" w:rsidP="000C41D0">
      <w:r>
        <w:separator/>
      </w:r>
    </w:p>
  </w:footnote>
  <w:footnote w:type="continuationSeparator" w:id="0">
    <w:p w:rsidR="00D92C3A" w:rsidRDefault="00D92C3A"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A115C1"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A115C1"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EA6A2B">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1F619A"/>
    <w:rsid w:val="002211AB"/>
    <w:rsid w:val="002235FA"/>
    <w:rsid w:val="00226AC2"/>
    <w:rsid w:val="002525F7"/>
    <w:rsid w:val="00270F46"/>
    <w:rsid w:val="00284287"/>
    <w:rsid w:val="002A1119"/>
    <w:rsid w:val="002B7D23"/>
    <w:rsid w:val="002C14BA"/>
    <w:rsid w:val="002E63C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4FC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A5342"/>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212C"/>
    <w:rsid w:val="009050D4"/>
    <w:rsid w:val="009076EB"/>
    <w:rsid w:val="00911FA7"/>
    <w:rsid w:val="00926515"/>
    <w:rsid w:val="009279A9"/>
    <w:rsid w:val="00971B23"/>
    <w:rsid w:val="00974921"/>
    <w:rsid w:val="00975ACD"/>
    <w:rsid w:val="00995AEF"/>
    <w:rsid w:val="009A14CF"/>
    <w:rsid w:val="009C4F71"/>
    <w:rsid w:val="00A115C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92C3A"/>
    <w:rsid w:val="00DB2639"/>
    <w:rsid w:val="00DB63F7"/>
    <w:rsid w:val="00DB72A5"/>
    <w:rsid w:val="00DC6852"/>
    <w:rsid w:val="00DD5745"/>
    <w:rsid w:val="00DF5417"/>
    <w:rsid w:val="00E6403A"/>
    <w:rsid w:val="00EA14BD"/>
    <w:rsid w:val="00EA6A2B"/>
    <w:rsid w:val="00EB41B6"/>
    <w:rsid w:val="00ED2A3D"/>
    <w:rsid w:val="00ED4D93"/>
    <w:rsid w:val="00F4232E"/>
    <w:rsid w:val="00F4254F"/>
    <w:rsid w:val="00F51BA9"/>
    <w:rsid w:val="00F7516C"/>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paragraph" w:styleId="1">
    <w:name w:val="heading 1"/>
    <w:basedOn w:val="a"/>
    <w:next w:val="a"/>
    <w:link w:val="10"/>
    <w:uiPriority w:val="9"/>
    <w:qFormat/>
    <w:rsid w:val="00F751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character" w:customStyle="1" w:styleId="10">
    <w:name w:val="Заголовок 1 Знак"/>
    <w:basedOn w:val="a0"/>
    <w:link w:val="1"/>
    <w:uiPriority w:val="9"/>
    <w:rsid w:val="00F7516C"/>
    <w:rPr>
      <w:rFonts w:asciiTheme="majorHAnsi" w:eastAsiaTheme="majorEastAsia" w:hAnsiTheme="majorHAnsi" w:cstheme="majorBidi"/>
      <w:b/>
      <w:bCs/>
      <w:color w:val="2F5496" w:themeColor="accent1" w:themeShade="BF"/>
      <w:sz w:val="28"/>
      <w:szCs w:val="28"/>
      <w:lang w:eastAsia="ru-RU"/>
    </w:rPr>
  </w:style>
  <w:style w:type="paragraph" w:styleId="ad">
    <w:name w:val="Balloon Text"/>
    <w:basedOn w:val="a"/>
    <w:link w:val="ae"/>
    <w:uiPriority w:val="99"/>
    <w:semiHidden/>
    <w:unhideWhenUsed/>
    <w:rsid w:val="00F7516C"/>
    <w:rPr>
      <w:rFonts w:ascii="Tahoma" w:hAnsi="Tahoma" w:cs="Tahoma"/>
      <w:sz w:val="16"/>
      <w:szCs w:val="16"/>
    </w:rPr>
  </w:style>
  <w:style w:type="character" w:customStyle="1" w:styleId="ae">
    <w:name w:val="Текст выноски Знак"/>
    <w:basedOn w:val="a0"/>
    <w:link w:val="ad"/>
    <w:uiPriority w:val="99"/>
    <w:semiHidden/>
    <w:rsid w:val="00F751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2</cp:revision>
  <cp:lastPrinted>2021-12-07T12:34:00Z</cp:lastPrinted>
  <dcterms:created xsi:type="dcterms:W3CDTF">2022-09-28T06:12:00Z</dcterms:created>
  <dcterms:modified xsi:type="dcterms:W3CDTF">2022-09-28T06:12:00Z</dcterms:modified>
</cp:coreProperties>
</file>